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B441" w14:textId="77777777" w:rsidR="006E1EC5" w:rsidRDefault="006E1EC5" w:rsidP="006E1EC5">
      <w:pPr>
        <w:rPr>
          <w:rFonts w:ascii="Calibri" w:hAnsi="Calibri" w:cs="Arial"/>
          <w:b/>
          <w:bCs/>
          <w:i/>
          <w:iCs/>
          <w:color w:val="FF0000"/>
        </w:rPr>
      </w:pPr>
    </w:p>
    <w:p w14:paraId="1867F9A7" w14:textId="59BB8A5B" w:rsidR="006E1EC5" w:rsidRPr="00552600" w:rsidRDefault="000A036C" w:rsidP="00552600">
      <w:pPr>
        <w:ind w:left="5670" w:hanging="567"/>
        <w:rPr>
          <w:rFonts w:ascii="Calibri" w:hAnsi="Calibri" w:cs="Arial"/>
          <w:i/>
          <w:sz w:val="18"/>
          <w:szCs w:val="18"/>
        </w:rPr>
      </w:pPr>
      <w:r w:rsidRPr="00552600">
        <w:rPr>
          <w:rFonts w:ascii="Calibri" w:hAnsi="Calibri" w:cs="Arial"/>
          <w:i/>
          <w:sz w:val="18"/>
          <w:szCs w:val="18"/>
        </w:rPr>
        <w:t>Z</w:t>
      </w:r>
      <w:r w:rsidR="00D469E4" w:rsidRPr="00552600">
        <w:rPr>
          <w:rFonts w:ascii="Calibri" w:hAnsi="Calibri" w:cs="Arial"/>
          <w:i/>
          <w:sz w:val="18"/>
          <w:szCs w:val="18"/>
        </w:rPr>
        <w:t>ałącznik</w:t>
      </w:r>
      <w:r w:rsidR="007D7E47" w:rsidRPr="00552600">
        <w:rPr>
          <w:rFonts w:ascii="Calibri" w:hAnsi="Calibri" w:cs="Arial"/>
          <w:i/>
          <w:sz w:val="18"/>
          <w:szCs w:val="18"/>
        </w:rPr>
        <w:t xml:space="preserve"> nr </w:t>
      </w:r>
      <w:r w:rsidR="008438B0" w:rsidRPr="00552600">
        <w:rPr>
          <w:rFonts w:ascii="Calibri" w:hAnsi="Calibri" w:cs="Arial"/>
          <w:i/>
          <w:sz w:val="18"/>
          <w:szCs w:val="18"/>
        </w:rPr>
        <w:t>2</w:t>
      </w:r>
      <w:r w:rsidR="002E0BE4" w:rsidRPr="00552600">
        <w:rPr>
          <w:rFonts w:ascii="Calibri" w:hAnsi="Calibri" w:cs="Arial"/>
          <w:i/>
          <w:sz w:val="18"/>
          <w:szCs w:val="18"/>
        </w:rPr>
        <w:t xml:space="preserve"> do </w:t>
      </w:r>
      <w:r w:rsidR="00F30D2D" w:rsidRPr="00552600">
        <w:rPr>
          <w:rFonts w:ascii="Calibri" w:hAnsi="Calibri" w:cs="Arial"/>
          <w:i/>
          <w:sz w:val="18"/>
          <w:szCs w:val="18"/>
        </w:rPr>
        <w:t>Formularza ofertowego</w:t>
      </w:r>
    </w:p>
    <w:p w14:paraId="01FB56A4" w14:textId="77777777" w:rsidR="006E1EC5" w:rsidRPr="00552600" w:rsidRDefault="00DC0FC5" w:rsidP="00552600">
      <w:pPr>
        <w:ind w:left="5670" w:hanging="567"/>
        <w:rPr>
          <w:rFonts w:ascii="Calibri" w:hAnsi="Calibri" w:cs="Arial"/>
          <w:i/>
          <w:sz w:val="18"/>
          <w:szCs w:val="18"/>
        </w:rPr>
      </w:pPr>
      <w:r w:rsidRPr="00552600">
        <w:rPr>
          <w:rFonts w:ascii="Calibri" w:hAnsi="Calibri" w:cs="Arial"/>
          <w:i/>
          <w:sz w:val="18"/>
          <w:szCs w:val="18"/>
        </w:rPr>
        <w:t>Szczegółowy opis</w:t>
      </w:r>
      <w:r w:rsidR="008438B0" w:rsidRPr="00552600">
        <w:rPr>
          <w:rFonts w:ascii="Calibri" w:hAnsi="Calibri" w:cs="Arial"/>
          <w:i/>
          <w:sz w:val="18"/>
          <w:szCs w:val="18"/>
        </w:rPr>
        <w:t xml:space="preserve"> systemów</w:t>
      </w:r>
      <w:r w:rsidR="00474671" w:rsidRPr="00552600">
        <w:rPr>
          <w:rFonts w:ascii="Calibri" w:hAnsi="Calibri" w:cs="Arial"/>
          <w:i/>
          <w:sz w:val="18"/>
          <w:szCs w:val="18"/>
        </w:rPr>
        <w:t xml:space="preserve"> urządzeń</w:t>
      </w:r>
      <w:r w:rsidR="008438B0" w:rsidRPr="00552600">
        <w:rPr>
          <w:rFonts w:ascii="Calibri" w:hAnsi="Calibri" w:cs="Arial"/>
          <w:i/>
          <w:sz w:val="18"/>
          <w:szCs w:val="18"/>
        </w:rPr>
        <w:t xml:space="preserve"> rejestrujących </w:t>
      </w:r>
    </w:p>
    <w:p w14:paraId="782C2967" w14:textId="6B6E4FE1" w:rsidR="00DC0FC5" w:rsidRPr="00552600" w:rsidRDefault="008438B0" w:rsidP="00552600">
      <w:pPr>
        <w:ind w:left="5670" w:hanging="567"/>
        <w:rPr>
          <w:rFonts w:ascii="Calibri" w:hAnsi="Calibri" w:cs="Arial"/>
          <w:i/>
          <w:sz w:val="18"/>
          <w:szCs w:val="18"/>
        </w:rPr>
      </w:pPr>
      <w:r w:rsidRPr="00552600">
        <w:rPr>
          <w:rFonts w:ascii="Calibri" w:hAnsi="Calibri" w:cs="Arial"/>
          <w:i/>
          <w:sz w:val="18"/>
          <w:szCs w:val="18"/>
        </w:rPr>
        <w:t xml:space="preserve">obraz </w:t>
      </w:r>
      <w:r w:rsidR="006E1EC5" w:rsidRPr="00552600">
        <w:rPr>
          <w:rFonts w:ascii="Calibri" w:hAnsi="Calibri" w:cs="Arial"/>
          <w:i/>
          <w:sz w:val="18"/>
          <w:szCs w:val="18"/>
        </w:rPr>
        <w:t xml:space="preserve">  </w:t>
      </w:r>
      <w:r w:rsidRPr="00552600">
        <w:rPr>
          <w:rFonts w:ascii="Calibri" w:hAnsi="Calibri" w:cs="Arial"/>
          <w:i/>
          <w:sz w:val="18"/>
          <w:szCs w:val="18"/>
        </w:rPr>
        <w:t>i dźwięk</w:t>
      </w:r>
    </w:p>
    <w:p w14:paraId="1E962BC2" w14:textId="77777777" w:rsidR="000B6397" w:rsidRPr="00FB759C" w:rsidRDefault="000B6397" w:rsidP="000B6397">
      <w:pPr>
        <w:jc w:val="right"/>
        <w:rPr>
          <w:rFonts w:ascii="Calibri" w:hAnsi="Calibri" w:cs="Arial"/>
          <w:i/>
        </w:rPr>
      </w:pPr>
    </w:p>
    <w:p w14:paraId="7BB10095" w14:textId="77777777" w:rsidR="002E0BE4" w:rsidRDefault="00FB759C" w:rsidP="002E0B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50704E69" w14:textId="5D2C4996" w:rsidR="002E0BE4" w:rsidRPr="004469CF" w:rsidRDefault="002E0BE4" w:rsidP="00FB759C">
      <w:pPr>
        <w:rPr>
          <w:rFonts w:ascii="Calibri" w:hAnsi="Calibri" w:cs="Arial"/>
          <w:i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 </w:t>
      </w:r>
      <w:r w:rsidR="00AE5A6D">
        <w:rPr>
          <w:rFonts w:ascii="Arial" w:hAnsi="Arial" w:cs="Arial"/>
          <w:lang w:eastAsia="ar-SA" w:bidi="ar-SA"/>
        </w:rPr>
        <w:tab/>
      </w:r>
      <w:r w:rsidRPr="004469CF">
        <w:rPr>
          <w:rFonts w:ascii="Calibri" w:hAnsi="Calibri" w:cs="Arial"/>
          <w:i/>
          <w:lang w:eastAsia="ar-SA" w:bidi="ar-SA"/>
        </w:rPr>
        <w:t xml:space="preserve">Pieczęć  Wykonawcy </w:t>
      </w:r>
    </w:p>
    <w:p w14:paraId="32BBD614" w14:textId="02901BD8" w:rsidR="00676100" w:rsidRDefault="00A03598" w:rsidP="006E6633">
      <w:pPr>
        <w:keepNext/>
        <w:keepLines/>
        <w:tabs>
          <w:tab w:val="left" w:pos="0"/>
        </w:tabs>
        <w:suppressAutoHyphens w:val="0"/>
        <w:spacing w:before="480" w:after="200" w:line="276" w:lineRule="auto"/>
        <w:ind w:left="720"/>
        <w:outlineLvl w:val="0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 xml:space="preserve">SZCZEGÓŁOWY OPIS </w:t>
      </w:r>
      <w:r w:rsidR="001952D3"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 xml:space="preserve">SYSTEMÓW </w:t>
      </w:r>
      <w:r w:rsidR="00474671"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 xml:space="preserve">URZĄDZEŃ </w:t>
      </w:r>
      <w:r w:rsidR="001952D3"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>REJESTRUJĄCYCH OBRAZ I DŹWIĘK</w:t>
      </w:r>
    </w:p>
    <w:p w14:paraId="4AFEF40C" w14:textId="47B3733B" w:rsidR="00200576" w:rsidRDefault="008B3D5E" w:rsidP="008B3D5E">
      <w:pPr>
        <w:shd w:val="clear" w:color="auto" w:fill="FFFFFF"/>
        <w:suppressAutoHyphens w:val="0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Rejestrator </w:t>
      </w:r>
      <w:r w:rsidR="00A94FB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(producent\model)</w:t>
      </w:r>
      <w:r w:rsidR="0020057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:</w:t>
      </w:r>
      <w:r w:rsidR="00A94FB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 ..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………………………………………………</w:t>
      </w:r>
      <w:r w:rsidR="00C3051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..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……………………………………………..………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  <w:t xml:space="preserve"> 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  <w:r w:rsidR="00A94FB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Parametry techniczne: </w:t>
      </w:r>
      <w:r w:rsidR="0020057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</w:p>
    <w:p w14:paraId="03328E53" w14:textId="1BD2D836" w:rsidR="00A94FB4" w:rsidRDefault="00200576" w:rsidP="008B3D5E">
      <w:pPr>
        <w:shd w:val="clear" w:color="auto" w:fill="FFFFFF"/>
        <w:suppressAutoHyphens w:val="0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Ilość wejść video (kanałów): ……………………………..  Kompresja Video: </w:t>
      </w:r>
      <w:r w:rsidR="00A94FB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..........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....................................</w:t>
      </w:r>
      <w:r w:rsidR="00A94FB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.......</w:t>
      </w:r>
    </w:p>
    <w:p w14:paraId="02BD5C1F" w14:textId="77777777" w:rsidR="00200576" w:rsidRDefault="00200576" w:rsidP="008B3D5E">
      <w:pPr>
        <w:shd w:val="clear" w:color="auto" w:fill="FFFFFF"/>
        <w:suppressAutoHyphens w:val="0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3583D632" w14:textId="4F06A4D0" w:rsidR="00200576" w:rsidRDefault="00200576" w:rsidP="008B3D5E">
      <w:pPr>
        <w:shd w:val="clear" w:color="auto" w:fill="FFFFFF"/>
        <w:suppressAutoHyphens w:val="0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Rozdzielczość obrazu: ………………………..…………………………… Częstotliwość </w:t>
      </w:r>
      <w:proofErr w:type="spellStart"/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kl</w:t>
      </w:r>
      <w:proofErr w:type="spellEnd"/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/s: ………………………..………..</w:t>
      </w:r>
    </w:p>
    <w:p w14:paraId="7F2D9507" w14:textId="1DD77E56" w:rsidR="00A94FB4" w:rsidRDefault="00A94FB4" w:rsidP="008B3D5E">
      <w:pPr>
        <w:shd w:val="clear" w:color="auto" w:fill="FFFFFF"/>
        <w:suppressAutoHyphens w:val="0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  <w:r w:rsidR="0020057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Nośnik: 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.........................</w:t>
      </w:r>
      <w:r w:rsidR="0020057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.............................. F</w:t>
      </w:r>
      <w:r w:rsidR="00C3051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ormat pliku:</w:t>
      </w:r>
      <w:r w:rsidR="0020057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.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………………………………………………………………….</w:t>
      </w:r>
      <w:r w:rsidR="00C3051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</w:p>
    <w:p w14:paraId="6147B229" w14:textId="7CFA0830" w:rsidR="00C30514" w:rsidRDefault="00C30514" w:rsidP="008B3D5E">
      <w:pPr>
        <w:shd w:val="clear" w:color="auto" w:fill="FFFFFF"/>
        <w:suppressAutoHyphens w:val="0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Temperatura pracy: ……………………………………</w:t>
      </w:r>
      <w:r w:rsidR="0020057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Wymiary:</w:t>
      </w:r>
      <w:r w:rsidR="0020057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…</w:t>
      </w:r>
      <w:r w:rsidR="0020057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…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……………………………………………………………….</w:t>
      </w:r>
    </w:p>
    <w:p w14:paraId="2027B4A0" w14:textId="77777777" w:rsidR="00352AD2" w:rsidRDefault="00352AD2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6842"/>
        <w:gridCol w:w="1487"/>
      </w:tblGrid>
      <w:tr w:rsidR="00AE5A6D" w14:paraId="79B52848" w14:textId="77777777" w:rsidTr="00352AD2">
        <w:trPr>
          <w:jc w:val="center"/>
        </w:trPr>
        <w:tc>
          <w:tcPr>
            <w:tcW w:w="599" w:type="dxa"/>
            <w:vAlign w:val="center"/>
          </w:tcPr>
          <w:p w14:paraId="1C65D8A4" w14:textId="56D83BCF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B677FC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Lp. </w:t>
            </w:r>
          </w:p>
        </w:tc>
        <w:tc>
          <w:tcPr>
            <w:tcW w:w="6842" w:type="dxa"/>
            <w:vAlign w:val="center"/>
          </w:tcPr>
          <w:p w14:paraId="0A34D563" w14:textId="252466DD" w:rsidR="00AE5A6D" w:rsidRDefault="00AE5A6D" w:rsidP="00E561A4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527D9F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Wymagane warunki techniczne i </w:t>
            </w:r>
            <w:r w:rsidR="00DF4CA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cechy funkcjonalne systemu urządzeń rejestrujących obraz i dźwięk</w:t>
            </w:r>
            <w:r w:rsidR="00352AD2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dotyczące każdego z zamawianych systemów</w:t>
            </w:r>
          </w:p>
        </w:tc>
        <w:tc>
          <w:tcPr>
            <w:tcW w:w="1487" w:type="dxa"/>
            <w:vAlign w:val="bottom"/>
          </w:tcPr>
          <w:p w14:paraId="31657213" w14:textId="7531396A" w:rsidR="00352AD2" w:rsidRPr="00352AD2" w:rsidRDefault="00352AD2" w:rsidP="00352A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52AD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SPEŁNIA /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352AD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NIE SPEŁNIA</w:t>
            </w:r>
          </w:p>
          <w:p w14:paraId="27EAE738" w14:textId="1BD60B49" w:rsidR="00392C8A" w:rsidRPr="00392C8A" w:rsidRDefault="00352AD2" w:rsidP="00352AD2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52AD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pl-PL"/>
              </w:rPr>
              <w:t>UZUPEŁNIA OFERENT</w:t>
            </w:r>
          </w:p>
        </w:tc>
      </w:tr>
      <w:tr w:rsidR="00AE5A6D" w14:paraId="61CC5E6E" w14:textId="77777777" w:rsidTr="00352AD2">
        <w:trPr>
          <w:jc w:val="center"/>
        </w:trPr>
        <w:tc>
          <w:tcPr>
            <w:tcW w:w="599" w:type="dxa"/>
            <w:vAlign w:val="center"/>
          </w:tcPr>
          <w:p w14:paraId="7A442D7B" w14:textId="784F7D72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6842" w:type="dxa"/>
          </w:tcPr>
          <w:p w14:paraId="2491C2DE" w14:textId="48B5F55D" w:rsidR="00AE5A6D" w:rsidRPr="002F444C" w:rsidRDefault="00AE5A6D" w:rsidP="00352AD2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Rejestrator </w:t>
            </w:r>
            <w:r w:rsidR="00DF4CA5">
              <w:rPr>
                <w:rFonts w:asciiTheme="minorHAnsi" w:hAnsiTheme="minorHAnsi" w:cstheme="minorHAnsi"/>
                <w:sz w:val="22"/>
                <w:szCs w:val="22"/>
              </w:rPr>
              <w:t>czterokanałowy,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 zaprojektowany</w:t>
            </w:r>
            <w:r w:rsidR="006967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i przystosowany do</w:t>
            </w:r>
            <w:r w:rsidR="00352A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zastosowań mobilnych.</w:t>
            </w:r>
          </w:p>
        </w:tc>
        <w:tc>
          <w:tcPr>
            <w:tcW w:w="1487" w:type="dxa"/>
          </w:tcPr>
          <w:p w14:paraId="06ED89CE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27DF0DB8" w14:textId="77777777" w:rsidTr="00352AD2">
        <w:trPr>
          <w:jc w:val="center"/>
        </w:trPr>
        <w:tc>
          <w:tcPr>
            <w:tcW w:w="599" w:type="dxa"/>
            <w:vAlign w:val="center"/>
          </w:tcPr>
          <w:p w14:paraId="2311170C" w14:textId="08ADF67D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6842" w:type="dxa"/>
          </w:tcPr>
          <w:p w14:paraId="61ADEAB8" w14:textId="19A9B077" w:rsidR="00AE5A6D" w:rsidRPr="002F444C" w:rsidRDefault="00AE5A6D" w:rsidP="002F444C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Rejestrator umożliwia zapis i odtwarzanie kolorowego obrazu ze wszystkich kamer z rozdzielczością co najmniej 1280 x 720 </w:t>
            </w:r>
            <w:r w:rsidR="00392C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z częstotliwością min. 25 </w:t>
            </w:r>
            <w:proofErr w:type="spellStart"/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/s. dla każdej kamery.</w:t>
            </w:r>
          </w:p>
        </w:tc>
        <w:tc>
          <w:tcPr>
            <w:tcW w:w="1487" w:type="dxa"/>
          </w:tcPr>
          <w:p w14:paraId="681279FF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061240F0" w14:textId="77777777" w:rsidTr="00352AD2">
        <w:trPr>
          <w:jc w:val="center"/>
        </w:trPr>
        <w:tc>
          <w:tcPr>
            <w:tcW w:w="599" w:type="dxa"/>
            <w:vAlign w:val="center"/>
          </w:tcPr>
          <w:p w14:paraId="294A48D3" w14:textId="14D5DD4C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6842" w:type="dxa"/>
          </w:tcPr>
          <w:p w14:paraId="21D889CA" w14:textId="27FAF0B3" w:rsidR="00AE5A6D" w:rsidRPr="002F444C" w:rsidRDefault="00AE5A6D" w:rsidP="00DF4CA5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Kamery </w:t>
            </w:r>
            <w:r w:rsidR="00DF4CA5">
              <w:rPr>
                <w:rFonts w:asciiTheme="minorHAnsi" w:hAnsiTheme="minorHAnsi" w:cstheme="minorHAnsi"/>
                <w:sz w:val="22"/>
                <w:szCs w:val="22"/>
              </w:rPr>
              <w:t xml:space="preserve">umożliwiają 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rejestrację czytelnego obrazu przy dużym nasłonecznieniu jak również po zmroku. Gabaryty kamer, ich sposób </w:t>
            </w:r>
            <w:r w:rsidR="00352A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i miejsce zamontowania, nie mogą ograniczać pola widzenia kierowcy </w:t>
            </w:r>
            <w:r w:rsidR="00352A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i pasażera.</w:t>
            </w:r>
          </w:p>
        </w:tc>
        <w:tc>
          <w:tcPr>
            <w:tcW w:w="1487" w:type="dxa"/>
          </w:tcPr>
          <w:p w14:paraId="0B2ADAA2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15676579" w14:textId="77777777" w:rsidTr="00352AD2">
        <w:trPr>
          <w:jc w:val="center"/>
        </w:trPr>
        <w:tc>
          <w:tcPr>
            <w:tcW w:w="599" w:type="dxa"/>
            <w:vAlign w:val="center"/>
          </w:tcPr>
          <w:p w14:paraId="55A913BE" w14:textId="6B9775D0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6842" w:type="dxa"/>
          </w:tcPr>
          <w:p w14:paraId="52675489" w14:textId="41F0D811" w:rsidR="00AE5A6D" w:rsidRPr="002F444C" w:rsidRDefault="00AE5A6D" w:rsidP="002F444C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Rejestrator umożliwia zapis bieżącej daty, godziny </w:t>
            </w:r>
            <w:r w:rsidR="002F444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i numeru rejestracyjnego pojazdu. Powyższe informacje widoczne są również na podglądzie rejestrowanego obrazu.</w:t>
            </w:r>
          </w:p>
        </w:tc>
        <w:tc>
          <w:tcPr>
            <w:tcW w:w="1487" w:type="dxa"/>
          </w:tcPr>
          <w:p w14:paraId="6122F6EA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0CF67878" w14:textId="77777777" w:rsidTr="00352AD2">
        <w:trPr>
          <w:jc w:val="center"/>
        </w:trPr>
        <w:tc>
          <w:tcPr>
            <w:tcW w:w="599" w:type="dxa"/>
            <w:vAlign w:val="center"/>
          </w:tcPr>
          <w:p w14:paraId="01223DB7" w14:textId="2C8F9829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6842" w:type="dxa"/>
          </w:tcPr>
          <w:p w14:paraId="19A63D7F" w14:textId="6BCD1114" w:rsidR="00AE5A6D" w:rsidRPr="002F444C" w:rsidRDefault="00AE5A6D" w:rsidP="002F444C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Rejestrator wyposażony w moduł GPS umożliwiający automatyczną synchronizację daty i godziny.</w:t>
            </w:r>
          </w:p>
        </w:tc>
        <w:tc>
          <w:tcPr>
            <w:tcW w:w="1487" w:type="dxa"/>
          </w:tcPr>
          <w:p w14:paraId="1991E477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616EABD7" w14:textId="77777777" w:rsidTr="00352AD2">
        <w:trPr>
          <w:jc w:val="center"/>
        </w:trPr>
        <w:tc>
          <w:tcPr>
            <w:tcW w:w="599" w:type="dxa"/>
            <w:vAlign w:val="center"/>
          </w:tcPr>
          <w:p w14:paraId="1C893080" w14:textId="1BCD3071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6842" w:type="dxa"/>
          </w:tcPr>
          <w:p w14:paraId="56165BCA" w14:textId="560F6559" w:rsidR="00AE5A6D" w:rsidRPr="002F444C" w:rsidRDefault="00AE5A6D" w:rsidP="00352AD2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Rejestrator powinien umożliwiać wprowadzenie harmonogramu pracy dzięki czemu w ustalonych godzinach rejestrator jest</w:t>
            </w:r>
            <w:r w:rsidR="00352A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w trybie umożliwiającym natychmiastowe rozpoczęcie nagrywania. Poza godzinami ustalonymi w harmonogramie rejestrator jest w stanie czuwania.</w:t>
            </w:r>
          </w:p>
        </w:tc>
        <w:tc>
          <w:tcPr>
            <w:tcW w:w="1487" w:type="dxa"/>
          </w:tcPr>
          <w:p w14:paraId="32CC448D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34F27E27" w14:textId="77777777" w:rsidTr="00352AD2">
        <w:trPr>
          <w:jc w:val="center"/>
        </w:trPr>
        <w:tc>
          <w:tcPr>
            <w:tcW w:w="599" w:type="dxa"/>
            <w:vAlign w:val="center"/>
          </w:tcPr>
          <w:p w14:paraId="1847A5C1" w14:textId="29C826D5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6842" w:type="dxa"/>
          </w:tcPr>
          <w:p w14:paraId="0FAE8E0B" w14:textId="052F3594" w:rsidR="00AE5A6D" w:rsidRPr="002F444C" w:rsidRDefault="00AE5A6D" w:rsidP="002F444C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Rejestracja obrazu ma się odbywać przy wykorzystaniu kompresji H.264 lub H.265.</w:t>
            </w:r>
          </w:p>
        </w:tc>
        <w:tc>
          <w:tcPr>
            <w:tcW w:w="1487" w:type="dxa"/>
          </w:tcPr>
          <w:p w14:paraId="368C06ED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6194D028" w14:textId="77777777" w:rsidTr="00352AD2">
        <w:trPr>
          <w:jc w:val="center"/>
        </w:trPr>
        <w:tc>
          <w:tcPr>
            <w:tcW w:w="599" w:type="dxa"/>
            <w:vAlign w:val="center"/>
          </w:tcPr>
          <w:p w14:paraId="0B90C13E" w14:textId="7E8693AA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6842" w:type="dxa"/>
          </w:tcPr>
          <w:p w14:paraId="4B521D8C" w14:textId="31A311CF" w:rsidR="00AE5A6D" w:rsidRPr="002F444C" w:rsidRDefault="00AE5A6D" w:rsidP="002F444C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Rejestracja obrazu i dźwięku ma się odbywać na karcie SD co najmniej klasy 10. Karta do pracy nie wymaga stosowania adaptera. Dla pojedynczego systemu należy przewidzieć dwie karty SD o pojemności min. 256 GB.</w:t>
            </w:r>
          </w:p>
        </w:tc>
        <w:tc>
          <w:tcPr>
            <w:tcW w:w="1487" w:type="dxa"/>
          </w:tcPr>
          <w:p w14:paraId="28445C47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5A5C81A4" w14:textId="77777777" w:rsidTr="00352AD2">
        <w:trPr>
          <w:jc w:val="center"/>
        </w:trPr>
        <w:tc>
          <w:tcPr>
            <w:tcW w:w="599" w:type="dxa"/>
            <w:vAlign w:val="center"/>
          </w:tcPr>
          <w:p w14:paraId="642AF2D1" w14:textId="0BDBDC3E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9.</w:t>
            </w:r>
          </w:p>
        </w:tc>
        <w:tc>
          <w:tcPr>
            <w:tcW w:w="6842" w:type="dxa"/>
          </w:tcPr>
          <w:p w14:paraId="5EB219F6" w14:textId="483660B0" w:rsidR="00AE5A6D" w:rsidRPr="002F444C" w:rsidRDefault="00AE5A6D" w:rsidP="00392C8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Pojemność każdego nośnika danych powinna zapewnić możliwość przechowywania nagrań</w:t>
            </w:r>
            <w:r w:rsidR="002F4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z okresu min. 2 tygodni przy założeniu rejestracji trzech kanałów przez</w:t>
            </w:r>
            <w:r w:rsidR="00392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8 godzin dziennie.  </w:t>
            </w:r>
          </w:p>
        </w:tc>
        <w:tc>
          <w:tcPr>
            <w:tcW w:w="1487" w:type="dxa"/>
          </w:tcPr>
          <w:p w14:paraId="719ACAA1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28D675CD" w14:textId="77777777" w:rsidTr="00352AD2">
        <w:trPr>
          <w:jc w:val="center"/>
        </w:trPr>
        <w:tc>
          <w:tcPr>
            <w:tcW w:w="599" w:type="dxa"/>
            <w:vAlign w:val="center"/>
          </w:tcPr>
          <w:p w14:paraId="5A9FBE8E" w14:textId="7CC3BCE8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6842" w:type="dxa"/>
          </w:tcPr>
          <w:p w14:paraId="3D5E27E0" w14:textId="5C22F521" w:rsidR="00AE5A6D" w:rsidRPr="002F444C" w:rsidRDefault="00AE5A6D" w:rsidP="002F444C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Dostęp do nośnika danych musi być zabezpieczony przy pomocy kluczyka.</w:t>
            </w:r>
          </w:p>
        </w:tc>
        <w:tc>
          <w:tcPr>
            <w:tcW w:w="1487" w:type="dxa"/>
          </w:tcPr>
          <w:p w14:paraId="602C917E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254670B5" w14:textId="77777777" w:rsidTr="00352AD2">
        <w:trPr>
          <w:jc w:val="center"/>
        </w:trPr>
        <w:tc>
          <w:tcPr>
            <w:tcW w:w="599" w:type="dxa"/>
            <w:vAlign w:val="center"/>
          </w:tcPr>
          <w:p w14:paraId="1A12D48E" w14:textId="7C3313A1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6842" w:type="dxa"/>
          </w:tcPr>
          <w:p w14:paraId="5F7105BB" w14:textId="2E49283B" w:rsidR="00AE5A6D" w:rsidRPr="002F444C" w:rsidRDefault="00AE5A6D" w:rsidP="002F444C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Zainstalowane mikrofony maj</w:t>
            </w:r>
            <w:r w:rsidR="002F444C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 mieć możliwość płynnej regulacji wzmocnienia dźwięku. Rejestrowany dźwięk powinien być czytelny </w:t>
            </w:r>
            <w:r w:rsidR="00352A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i niezakłócony.</w:t>
            </w:r>
          </w:p>
        </w:tc>
        <w:tc>
          <w:tcPr>
            <w:tcW w:w="1487" w:type="dxa"/>
          </w:tcPr>
          <w:p w14:paraId="0DF5AEFA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7FC06E3D" w14:textId="77777777" w:rsidTr="00352AD2">
        <w:trPr>
          <w:jc w:val="center"/>
        </w:trPr>
        <w:tc>
          <w:tcPr>
            <w:tcW w:w="599" w:type="dxa"/>
            <w:vAlign w:val="center"/>
          </w:tcPr>
          <w:p w14:paraId="230B51BE" w14:textId="070FE04E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6842" w:type="dxa"/>
          </w:tcPr>
          <w:p w14:paraId="044BAB69" w14:textId="1DE380E0" w:rsidR="00AE5A6D" w:rsidRPr="002F444C" w:rsidRDefault="00AE5A6D" w:rsidP="002F444C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Zapis dźwięku z pierwszego  mikrofonu powinien być razem </w:t>
            </w:r>
            <w:r w:rsidR="00392C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z obrazem z kamery patrzącej przez przednią szybę a z drugiego mikrofonu razem z obrazem z kamery skierowanej na kierowcę.</w:t>
            </w:r>
          </w:p>
        </w:tc>
        <w:tc>
          <w:tcPr>
            <w:tcW w:w="1487" w:type="dxa"/>
          </w:tcPr>
          <w:p w14:paraId="65FB9643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45F954C5" w14:textId="77777777" w:rsidTr="00352AD2">
        <w:trPr>
          <w:jc w:val="center"/>
        </w:trPr>
        <w:tc>
          <w:tcPr>
            <w:tcW w:w="599" w:type="dxa"/>
            <w:vAlign w:val="center"/>
          </w:tcPr>
          <w:p w14:paraId="48B94190" w14:textId="27B37F67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6842" w:type="dxa"/>
          </w:tcPr>
          <w:p w14:paraId="06152036" w14:textId="137CFB20" w:rsidR="00AE5A6D" w:rsidRPr="002F444C" w:rsidRDefault="002F444C" w:rsidP="00392C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Obraz z każdej kamery powinien być zapisywany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w osobnym pliku w formacie .</w:t>
            </w:r>
            <w:proofErr w:type="spellStart"/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avi</w:t>
            </w:r>
            <w:proofErr w:type="spellEnd"/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. Zapisane nagranie (obraz </w:t>
            </w:r>
            <w:r w:rsidR="00392C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92C8A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źwięk) ma być możliwe do odtworzenia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w ogólnie dostępnym, bezpłatnym playerze np. VLC Player.</w:t>
            </w:r>
          </w:p>
        </w:tc>
        <w:tc>
          <w:tcPr>
            <w:tcW w:w="1487" w:type="dxa"/>
          </w:tcPr>
          <w:p w14:paraId="7381647F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01AA30D3" w14:textId="77777777" w:rsidTr="00352AD2">
        <w:trPr>
          <w:jc w:val="center"/>
        </w:trPr>
        <w:tc>
          <w:tcPr>
            <w:tcW w:w="599" w:type="dxa"/>
            <w:vAlign w:val="center"/>
          </w:tcPr>
          <w:p w14:paraId="5C935AF0" w14:textId="2C2B5182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6842" w:type="dxa"/>
          </w:tcPr>
          <w:p w14:paraId="1C147E9C" w14:textId="714F80D7" w:rsidR="00AE5A6D" w:rsidRPr="002F444C" w:rsidRDefault="002F444C" w:rsidP="00352A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Wykonawca dostarczy dedykowane oprogramowanie umożliwiające zsynchronizowane odtwarzanie zapisu</w:t>
            </w:r>
            <w:r w:rsidR="00352A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z wszystkich kanałów na jednym ekranie.</w:t>
            </w:r>
          </w:p>
        </w:tc>
        <w:tc>
          <w:tcPr>
            <w:tcW w:w="1487" w:type="dxa"/>
          </w:tcPr>
          <w:p w14:paraId="5949DCD8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358951FA" w14:textId="77777777" w:rsidTr="00352AD2">
        <w:trPr>
          <w:jc w:val="center"/>
        </w:trPr>
        <w:tc>
          <w:tcPr>
            <w:tcW w:w="599" w:type="dxa"/>
            <w:vAlign w:val="center"/>
          </w:tcPr>
          <w:p w14:paraId="30D9089F" w14:textId="14E2BFD2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6842" w:type="dxa"/>
          </w:tcPr>
          <w:p w14:paraId="112C7802" w14:textId="1EC26ECE" w:rsidR="00AE5A6D" w:rsidRPr="002F444C" w:rsidRDefault="002F444C" w:rsidP="00352A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Wykonawca dostarczy dedykowane oprogramowanie umożliwiające zapis do jednego pliku formatu .</w:t>
            </w:r>
            <w:proofErr w:type="spellStart"/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avi</w:t>
            </w:r>
            <w:proofErr w:type="spellEnd"/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 nagrań</w:t>
            </w:r>
            <w:r w:rsidR="00352A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z wszystkich kanałów.</w:t>
            </w:r>
          </w:p>
        </w:tc>
        <w:tc>
          <w:tcPr>
            <w:tcW w:w="1487" w:type="dxa"/>
          </w:tcPr>
          <w:p w14:paraId="720499B3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6AF38593" w14:textId="77777777" w:rsidTr="00352AD2">
        <w:trPr>
          <w:jc w:val="center"/>
        </w:trPr>
        <w:tc>
          <w:tcPr>
            <w:tcW w:w="599" w:type="dxa"/>
            <w:vAlign w:val="center"/>
          </w:tcPr>
          <w:p w14:paraId="44436B4B" w14:textId="59E59BBA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6842" w:type="dxa"/>
          </w:tcPr>
          <w:p w14:paraId="6978084A" w14:textId="0A695845" w:rsidR="00AE5A6D" w:rsidRPr="002F444C" w:rsidRDefault="002F444C" w:rsidP="002F4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System powinien umożliwiać pracę w zakresie temperatur </w:t>
            </w:r>
            <w:r w:rsidR="00392C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od - 25˚C do + 55 °C.</w:t>
            </w:r>
          </w:p>
        </w:tc>
        <w:tc>
          <w:tcPr>
            <w:tcW w:w="1487" w:type="dxa"/>
          </w:tcPr>
          <w:p w14:paraId="3CE2FC3D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24E85E62" w14:textId="77777777" w:rsidTr="00352AD2">
        <w:trPr>
          <w:jc w:val="center"/>
        </w:trPr>
        <w:tc>
          <w:tcPr>
            <w:tcW w:w="599" w:type="dxa"/>
            <w:vAlign w:val="center"/>
          </w:tcPr>
          <w:p w14:paraId="0C7D7C00" w14:textId="58941080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6842" w:type="dxa"/>
          </w:tcPr>
          <w:p w14:paraId="450AC1B9" w14:textId="3D496BD1" w:rsidR="00AE5A6D" w:rsidRPr="002F444C" w:rsidRDefault="002F444C" w:rsidP="00352A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Wyłącznik główny systemu powinien być umieszczony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w bagażniku pojazdu. Wyłącznik odcina zasilanie</w:t>
            </w:r>
            <w:r w:rsidR="00352A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od wszystkich elementów systemu.</w:t>
            </w:r>
          </w:p>
        </w:tc>
        <w:tc>
          <w:tcPr>
            <w:tcW w:w="1487" w:type="dxa"/>
          </w:tcPr>
          <w:p w14:paraId="48B6B91D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30C92119" w14:textId="77777777" w:rsidTr="00352AD2">
        <w:trPr>
          <w:jc w:val="center"/>
        </w:trPr>
        <w:tc>
          <w:tcPr>
            <w:tcW w:w="599" w:type="dxa"/>
            <w:vAlign w:val="center"/>
          </w:tcPr>
          <w:p w14:paraId="2F079C24" w14:textId="4349E7D9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18.</w:t>
            </w:r>
          </w:p>
          <w:p w14:paraId="22DFD25E" w14:textId="77777777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842" w:type="dxa"/>
          </w:tcPr>
          <w:p w14:paraId="7F961EDC" w14:textId="77ECA8B3" w:rsidR="00AE5A6D" w:rsidRPr="002F444C" w:rsidRDefault="002F444C" w:rsidP="002F4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Rejestrator, w zależności od możliwości pojazdu i ustaleń </w:t>
            </w:r>
            <w:r w:rsidR="00392C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z Zamawiającym może być umieszczony w bagażniku lub </w:t>
            </w:r>
            <w:r w:rsidR="00392C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w schowku. Sposób montażu powinien minimalizować wpływ wstrząsów na prace systemu.</w:t>
            </w:r>
          </w:p>
        </w:tc>
        <w:tc>
          <w:tcPr>
            <w:tcW w:w="1487" w:type="dxa"/>
          </w:tcPr>
          <w:p w14:paraId="3D2ADF66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5284A929" w14:textId="77777777" w:rsidTr="00352AD2">
        <w:trPr>
          <w:jc w:val="center"/>
        </w:trPr>
        <w:tc>
          <w:tcPr>
            <w:tcW w:w="599" w:type="dxa"/>
            <w:vAlign w:val="center"/>
          </w:tcPr>
          <w:p w14:paraId="41A63B31" w14:textId="05505883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19.</w:t>
            </w:r>
          </w:p>
        </w:tc>
        <w:tc>
          <w:tcPr>
            <w:tcW w:w="6842" w:type="dxa"/>
          </w:tcPr>
          <w:p w14:paraId="2139AD4E" w14:textId="43A4B855" w:rsidR="00B930C9" w:rsidRPr="002F444C" w:rsidRDefault="002F444C" w:rsidP="00352A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Monitor powinien być umieszczony w miejscu zapewniającym egzaminatorowi wygodny podgląd rejestrowanego obrazu oraz nie utrudniającym obserwacji otoczenia pojazdu. Egzaminator powinien mieć podgląd na wszystkie kamery jednocześnie</w:t>
            </w:r>
            <w:r w:rsidR="00352A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(na ekranie wyświetlany jest obraz wszystkich kamer).</w:t>
            </w:r>
            <w:r w:rsidR="001A0CAD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B930C9">
              <w:rPr>
                <w:rFonts w:asciiTheme="minorHAnsi" w:hAnsiTheme="minorHAnsi" w:cstheme="minorHAnsi"/>
                <w:sz w:val="22"/>
                <w:szCs w:val="22"/>
              </w:rPr>
              <w:t>rzekątn</w:t>
            </w:r>
            <w:r w:rsidR="001A0CA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930C9">
              <w:rPr>
                <w:rFonts w:asciiTheme="minorHAnsi" w:hAnsiTheme="minorHAnsi" w:cstheme="minorHAnsi"/>
                <w:sz w:val="22"/>
                <w:szCs w:val="22"/>
              </w:rPr>
              <w:t>ekranu od 4,3” do 5,5”.</w:t>
            </w:r>
          </w:p>
        </w:tc>
        <w:tc>
          <w:tcPr>
            <w:tcW w:w="1487" w:type="dxa"/>
          </w:tcPr>
          <w:p w14:paraId="3CBA4F65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00A853EB" w14:textId="77777777" w:rsidTr="00352AD2">
        <w:trPr>
          <w:jc w:val="center"/>
        </w:trPr>
        <w:tc>
          <w:tcPr>
            <w:tcW w:w="599" w:type="dxa"/>
            <w:vAlign w:val="center"/>
          </w:tcPr>
          <w:p w14:paraId="2156A76C" w14:textId="7660438C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20.</w:t>
            </w:r>
          </w:p>
        </w:tc>
        <w:tc>
          <w:tcPr>
            <w:tcW w:w="6842" w:type="dxa"/>
          </w:tcPr>
          <w:p w14:paraId="1461AB16" w14:textId="3CF3A8B2" w:rsidR="00AE5A6D" w:rsidRPr="002F444C" w:rsidRDefault="002F444C" w:rsidP="00392C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W przypadku zamontowania rejestratora w bagażniku pojazdu system musi być wyposażony w odbiornik podczerwieni umożliwiający sterowanie rejestratorem</w:t>
            </w:r>
            <w:r w:rsidR="00392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z pozycji fotela przedniego.</w:t>
            </w:r>
          </w:p>
        </w:tc>
        <w:tc>
          <w:tcPr>
            <w:tcW w:w="1487" w:type="dxa"/>
          </w:tcPr>
          <w:p w14:paraId="01ED1E19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5A6D" w14:paraId="4094E5DF" w14:textId="77777777" w:rsidTr="00352AD2">
        <w:trPr>
          <w:jc w:val="center"/>
        </w:trPr>
        <w:tc>
          <w:tcPr>
            <w:tcW w:w="599" w:type="dxa"/>
            <w:vAlign w:val="center"/>
          </w:tcPr>
          <w:p w14:paraId="5EDEE6E6" w14:textId="660C4745" w:rsidR="00AE5A6D" w:rsidRDefault="00AE5A6D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21.</w:t>
            </w:r>
          </w:p>
        </w:tc>
        <w:tc>
          <w:tcPr>
            <w:tcW w:w="6842" w:type="dxa"/>
          </w:tcPr>
          <w:p w14:paraId="284CEEAE" w14:textId="6AAB8A40" w:rsidR="00AE5A6D" w:rsidRPr="002F444C" w:rsidRDefault="002F444C" w:rsidP="00392C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Rejestracja musi rozpoczynać się wraz z przekręceniem kluczyka stacyjki. Zgaśnięcie silnika, wycofanie kluczyka</w:t>
            </w:r>
            <w:r w:rsidR="00392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i ponowne jego przekręcenie nie może powodować przerwy w nagraniu.</w:t>
            </w:r>
          </w:p>
        </w:tc>
        <w:tc>
          <w:tcPr>
            <w:tcW w:w="1487" w:type="dxa"/>
          </w:tcPr>
          <w:p w14:paraId="2A6D5CFB" w14:textId="77777777" w:rsidR="00AE5A6D" w:rsidRDefault="00AE5A6D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F444C" w14:paraId="478D90D6" w14:textId="77777777" w:rsidTr="00352AD2">
        <w:trPr>
          <w:jc w:val="center"/>
        </w:trPr>
        <w:tc>
          <w:tcPr>
            <w:tcW w:w="599" w:type="dxa"/>
            <w:vAlign w:val="center"/>
          </w:tcPr>
          <w:p w14:paraId="082D5A33" w14:textId="4054EDB7" w:rsidR="002F444C" w:rsidRDefault="002F444C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22.</w:t>
            </w:r>
          </w:p>
        </w:tc>
        <w:tc>
          <w:tcPr>
            <w:tcW w:w="6842" w:type="dxa"/>
          </w:tcPr>
          <w:p w14:paraId="4EEA1637" w14:textId="02FB6B43" w:rsidR="002F444C" w:rsidRPr="002F444C" w:rsidRDefault="002F444C" w:rsidP="00392C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Rejestrator musi mieć możliwość ustawienia czasu podtrzymania nagrywania do min. 4 minut</w:t>
            </w:r>
            <w:r w:rsidR="00392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od chwili wycofania kluczyka. W tym czasie, pomimo zgaszonego silnika, nadal odbywa się rejestracja.</w:t>
            </w:r>
          </w:p>
        </w:tc>
        <w:tc>
          <w:tcPr>
            <w:tcW w:w="1487" w:type="dxa"/>
          </w:tcPr>
          <w:p w14:paraId="056324F5" w14:textId="77777777" w:rsidR="002F444C" w:rsidRDefault="002F444C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F444C" w14:paraId="3A393938" w14:textId="77777777" w:rsidTr="00352AD2">
        <w:trPr>
          <w:jc w:val="center"/>
        </w:trPr>
        <w:tc>
          <w:tcPr>
            <w:tcW w:w="599" w:type="dxa"/>
            <w:vAlign w:val="center"/>
          </w:tcPr>
          <w:p w14:paraId="0ADDD53B" w14:textId="15304D31" w:rsidR="002F444C" w:rsidRDefault="002F444C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23.</w:t>
            </w:r>
          </w:p>
        </w:tc>
        <w:tc>
          <w:tcPr>
            <w:tcW w:w="6842" w:type="dxa"/>
          </w:tcPr>
          <w:p w14:paraId="53116947" w14:textId="7932C1B4" w:rsidR="002F444C" w:rsidRDefault="002F444C" w:rsidP="002F4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System zainstalowany w samochodzie egzaminacyjnym ma być zasilany </w:t>
            </w:r>
            <w:r w:rsidR="00352A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z akumulatora pojazdu. Jeżeli moc akumulatora samochodu jest niewystarczająca i może powodować zakłócenia w pracy pojazdu lub systemu, Wykonawca powinien przewidzieć zainstalowanie dodatkowego akumulatora na potrzeby systemu.</w:t>
            </w:r>
          </w:p>
          <w:p w14:paraId="2B3E1DCA" w14:textId="77777777" w:rsidR="00F52891" w:rsidRDefault="00F52891" w:rsidP="002F4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9E576" w14:textId="2140632E" w:rsidR="00352AD2" w:rsidRPr="002F444C" w:rsidRDefault="00352AD2" w:rsidP="002F4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14:paraId="5CF4E670" w14:textId="77777777" w:rsidR="002F444C" w:rsidRDefault="002F444C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46DCE" w14:paraId="02FF7A13" w14:textId="77777777" w:rsidTr="00352AD2">
        <w:trPr>
          <w:jc w:val="center"/>
        </w:trPr>
        <w:tc>
          <w:tcPr>
            <w:tcW w:w="599" w:type="dxa"/>
            <w:vAlign w:val="center"/>
          </w:tcPr>
          <w:p w14:paraId="4CE81A2F" w14:textId="77777777" w:rsidR="00746DCE" w:rsidRDefault="00746DCE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842" w:type="dxa"/>
            <w:vAlign w:val="center"/>
          </w:tcPr>
          <w:p w14:paraId="7F416931" w14:textId="3A9DD7C3" w:rsidR="00746DCE" w:rsidRPr="00746DCE" w:rsidRDefault="00746DCE" w:rsidP="00746D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DCE">
              <w:rPr>
                <w:rFonts w:asciiTheme="minorHAnsi" w:hAnsiTheme="minorHAnsi" w:cstheme="minorHAnsi"/>
                <w:b/>
                <w:sz w:val="22"/>
                <w:szCs w:val="22"/>
              </w:rPr>
              <w:t>Dodatkowe wymagania</w:t>
            </w:r>
          </w:p>
        </w:tc>
        <w:tc>
          <w:tcPr>
            <w:tcW w:w="1487" w:type="dxa"/>
          </w:tcPr>
          <w:p w14:paraId="0B6D8121" w14:textId="5E98CB19" w:rsidR="00746DCE" w:rsidRPr="00F52891" w:rsidRDefault="00746DCE" w:rsidP="00746DCE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891">
              <w:rPr>
                <w:rFonts w:asciiTheme="minorHAnsi" w:eastAsiaTheme="minorHAnsi" w:hAnsiTheme="minorHAnsi" w:cstheme="minorBidi"/>
                <w:b/>
                <w:color w:val="000000"/>
                <w:kern w:val="0"/>
                <w:sz w:val="22"/>
                <w:szCs w:val="22"/>
                <w:lang w:eastAsia="en-US" w:bidi="ar-SA"/>
              </w:rPr>
              <w:t>TAK / NIE</w:t>
            </w:r>
          </w:p>
        </w:tc>
      </w:tr>
      <w:tr w:rsidR="002F444C" w14:paraId="0BAA1962" w14:textId="77777777" w:rsidTr="00352AD2">
        <w:trPr>
          <w:jc w:val="center"/>
        </w:trPr>
        <w:tc>
          <w:tcPr>
            <w:tcW w:w="599" w:type="dxa"/>
            <w:vAlign w:val="center"/>
          </w:tcPr>
          <w:p w14:paraId="0D4205CB" w14:textId="790DFDC1" w:rsidR="002F444C" w:rsidRDefault="002F444C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24.</w:t>
            </w:r>
          </w:p>
        </w:tc>
        <w:tc>
          <w:tcPr>
            <w:tcW w:w="6842" w:type="dxa"/>
          </w:tcPr>
          <w:p w14:paraId="38E4F3D2" w14:textId="480A92D1" w:rsidR="002F444C" w:rsidRPr="002F444C" w:rsidRDefault="002F444C" w:rsidP="00746D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Miejsce zamontowania kamer i wynikający z niego pokazywany zakres obrazu oraz miejsce zamontowania mikrofonów wymaga zaakceptowania przez Zamawiającego</w:t>
            </w:r>
            <w:r w:rsidR="00746DCE">
              <w:rPr>
                <w:rFonts w:asciiTheme="minorHAnsi" w:hAnsiTheme="minorHAnsi" w:cstheme="minorHAnsi"/>
                <w:sz w:val="22"/>
                <w:szCs w:val="22"/>
              </w:rPr>
              <w:t xml:space="preserve"> na podstawie protokołu podpisanego przez obie strony.</w:t>
            </w:r>
          </w:p>
        </w:tc>
        <w:tc>
          <w:tcPr>
            <w:tcW w:w="1487" w:type="dxa"/>
          </w:tcPr>
          <w:p w14:paraId="426A862C" w14:textId="77777777" w:rsidR="002F444C" w:rsidRDefault="002F444C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F444C" w14:paraId="291400A9" w14:textId="77777777" w:rsidTr="00352AD2">
        <w:trPr>
          <w:jc w:val="center"/>
        </w:trPr>
        <w:tc>
          <w:tcPr>
            <w:tcW w:w="599" w:type="dxa"/>
            <w:vAlign w:val="center"/>
          </w:tcPr>
          <w:p w14:paraId="658A2B85" w14:textId="28CCD4B8" w:rsidR="002F444C" w:rsidRDefault="002F444C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25.</w:t>
            </w:r>
          </w:p>
        </w:tc>
        <w:tc>
          <w:tcPr>
            <w:tcW w:w="6842" w:type="dxa"/>
          </w:tcPr>
          <w:p w14:paraId="00B468F5" w14:textId="3E29AE6F" w:rsidR="002F444C" w:rsidRPr="002F444C" w:rsidRDefault="002F444C" w:rsidP="002F4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Na zainstalowany system Wykonawca udzieli gwarancji na okres </w:t>
            </w:r>
            <w:r w:rsidR="00352A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24 miesięcy</w:t>
            </w:r>
          </w:p>
        </w:tc>
        <w:tc>
          <w:tcPr>
            <w:tcW w:w="1487" w:type="dxa"/>
          </w:tcPr>
          <w:p w14:paraId="242B381A" w14:textId="77777777" w:rsidR="002F444C" w:rsidRDefault="002F444C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F444C" w14:paraId="2CA904D2" w14:textId="77777777" w:rsidTr="00352AD2">
        <w:trPr>
          <w:jc w:val="center"/>
        </w:trPr>
        <w:tc>
          <w:tcPr>
            <w:tcW w:w="599" w:type="dxa"/>
            <w:vAlign w:val="center"/>
          </w:tcPr>
          <w:p w14:paraId="1247A215" w14:textId="4250DB73" w:rsidR="002F444C" w:rsidRDefault="002F444C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26.</w:t>
            </w:r>
          </w:p>
        </w:tc>
        <w:tc>
          <w:tcPr>
            <w:tcW w:w="6842" w:type="dxa"/>
          </w:tcPr>
          <w:p w14:paraId="6121AD1C" w14:textId="64289F11" w:rsidR="002F444C" w:rsidRPr="002F444C" w:rsidRDefault="002F444C" w:rsidP="002F4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Zgłoszenie awarii systemu nastąpi na adres e-mail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i telefon wskazany przez Wykonawcę w godzinach 8:00 – 15:00.  Czas reakcji serwisowej (podjęcia działania mającego na celu usuni</w:t>
            </w:r>
            <w:r w:rsidR="00752316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cie awarii) nie dłuższy niż dwa dni robocze. Czas wykonania naprawy gwarancyjnej nie dłuższy niż 14 dni.</w:t>
            </w:r>
          </w:p>
        </w:tc>
        <w:tc>
          <w:tcPr>
            <w:tcW w:w="1487" w:type="dxa"/>
          </w:tcPr>
          <w:p w14:paraId="63FAEED3" w14:textId="77777777" w:rsidR="002F444C" w:rsidRDefault="002F444C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F444C" w14:paraId="4EB9A08B" w14:textId="77777777" w:rsidTr="00352AD2">
        <w:trPr>
          <w:jc w:val="center"/>
        </w:trPr>
        <w:tc>
          <w:tcPr>
            <w:tcW w:w="599" w:type="dxa"/>
            <w:vAlign w:val="center"/>
          </w:tcPr>
          <w:p w14:paraId="538EFA04" w14:textId="32FF9448" w:rsidR="002F444C" w:rsidRDefault="002F444C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27.</w:t>
            </w:r>
          </w:p>
        </w:tc>
        <w:tc>
          <w:tcPr>
            <w:tcW w:w="6842" w:type="dxa"/>
          </w:tcPr>
          <w:p w14:paraId="2F1A4A3D" w14:textId="190B0BA4" w:rsidR="002F444C" w:rsidRPr="002F444C" w:rsidRDefault="002F444C" w:rsidP="002F4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 xml:space="preserve">Jeżeli Wykonawca nie jest w stanie dokonać naprawy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w czasie określonym w punkcie 26, do momentu usunięcia awarii, zapewni system zastępczy.</w:t>
            </w:r>
          </w:p>
        </w:tc>
        <w:tc>
          <w:tcPr>
            <w:tcW w:w="1487" w:type="dxa"/>
          </w:tcPr>
          <w:p w14:paraId="1E9ED763" w14:textId="77777777" w:rsidR="002F444C" w:rsidRDefault="002F444C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F444C" w14:paraId="7AFDFE57" w14:textId="77777777" w:rsidTr="00352AD2">
        <w:trPr>
          <w:jc w:val="center"/>
        </w:trPr>
        <w:tc>
          <w:tcPr>
            <w:tcW w:w="599" w:type="dxa"/>
            <w:vAlign w:val="center"/>
          </w:tcPr>
          <w:p w14:paraId="24314966" w14:textId="11E86F44" w:rsidR="002F444C" w:rsidRDefault="002F444C" w:rsidP="00AE5A6D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28.</w:t>
            </w:r>
          </w:p>
        </w:tc>
        <w:tc>
          <w:tcPr>
            <w:tcW w:w="6842" w:type="dxa"/>
          </w:tcPr>
          <w:p w14:paraId="11D993AB" w14:textId="65B688D2" w:rsidR="002F444C" w:rsidRPr="002F444C" w:rsidRDefault="002F444C" w:rsidP="002F4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4C">
              <w:rPr>
                <w:rFonts w:asciiTheme="minorHAnsi" w:hAnsiTheme="minorHAnsi" w:cstheme="minorHAnsi"/>
                <w:sz w:val="22"/>
                <w:szCs w:val="22"/>
              </w:rPr>
              <w:t>Po okresie gwarancyjnym Zamawiający zastrzega sobie możliwość podpisania umowy serwisowej dotyczącej systemu z inną firmą, co nie spowoduje utraty gwarancji na pojazd.</w:t>
            </w:r>
          </w:p>
        </w:tc>
        <w:tc>
          <w:tcPr>
            <w:tcW w:w="1487" w:type="dxa"/>
          </w:tcPr>
          <w:p w14:paraId="6302BC48" w14:textId="77777777" w:rsidR="002F444C" w:rsidRDefault="002F444C" w:rsidP="00AE5A6D">
            <w:pPr>
              <w:suppressAutoHyphens w:val="0"/>
              <w:spacing w:after="12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40156ADD" w14:textId="77777777" w:rsidR="006E6633" w:rsidRDefault="006E6633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p w14:paraId="10B172DC" w14:textId="77777777" w:rsidR="006E6633" w:rsidRDefault="006E6633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p w14:paraId="1B30C321" w14:textId="77777777" w:rsidR="00392C8A" w:rsidRDefault="00392C8A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p w14:paraId="69EB8F5A" w14:textId="77777777" w:rsidR="00392C8A" w:rsidRDefault="00392C8A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p w14:paraId="0CE76F74" w14:textId="77777777" w:rsidR="00392C8A" w:rsidRDefault="00392C8A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p w14:paraId="6D48E65F" w14:textId="77777777" w:rsidR="000F4C5D" w:rsidRPr="00521EB4" w:rsidRDefault="000F4C5D" w:rsidP="000F4C5D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521EB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    </w:t>
      </w:r>
      <w:bookmarkStart w:id="0" w:name="_Hlk105145626"/>
      <w:r w:rsidRPr="00521EB4">
        <w:rPr>
          <w:rFonts w:asciiTheme="minorHAnsi" w:eastAsiaTheme="minorHAnsi" w:hAnsiTheme="minorHAnsi" w:cstheme="minorHAnsi"/>
          <w:kern w:val="0"/>
          <w:lang w:eastAsia="en-US" w:bidi="ar-SA"/>
        </w:rPr>
        <w:t>…………………………………….………………………</w:t>
      </w:r>
      <w:r w:rsidRPr="00521EB4">
        <w:rPr>
          <w:rFonts w:asciiTheme="minorHAnsi" w:eastAsiaTheme="minorHAnsi" w:hAnsiTheme="minorHAnsi" w:cstheme="minorHAnsi"/>
          <w:kern w:val="0"/>
          <w:lang w:eastAsia="en-US" w:bidi="ar-SA"/>
        </w:rPr>
        <w:tab/>
      </w:r>
      <w:r w:rsidRPr="00521EB4">
        <w:rPr>
          <w:rFonts w:asciiTheme="minorHAnsi" w:eastAsiaTheme="minorHAnsi" w:hAnsiTheme="minorHAnsi" w:cstheme="minorHAnsi"/>
          <w:kern w:val="0"/>
          <w:lang w:eastAsia="en-US" w:bidi="ar-SA"/>
        </w:rPr>
        <w:tab/>
      </w:r>
      <w:r w:rsidRPr="00521EB4">
        <w:rPr>
          <w:rFonts w:asciiTheme="minorHAnsi" w:eastAsiaTheme="minorHAnsi" w:hAnsiTheme="minorHAnsi" w:cstheme="minorHAnsi"/>
          <w:kern w:val="0"/>
          <w:lang w:eastAsia="en-US" w:bidi="ar-SA"/>
        </w:rPr>
        <w:tab/>
        <w:t>…………………………………….…………………………</w:t>
      </w:r>
    </w:p>
    <w:p w14:paraId="20BAB403" w14:textId="77777777" w:rsidR="000F4C5D" w:rsidRPr="00521EB4" w:rsidRDefault="000F4C5D" w:rsidP="000F4C5D">
      <w:pPr>
        <w:suppressAutoHyphens w:val="0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</w:pPr>
      <w:r w:rsidRPr="00521EB4">
        <w:rPr>
          <w:rFonts w:asciiTheme="minorHAnsi" w:eastAsiaTheme="minorHAnsi" w:hAnsiTheme="minorHAnsi" w:cstheme="minorHAnsi"/>
          <w:i/>
          <w:iCs/>
          <w:kern w:val="0"/>
          <w:sz w:val="16"/>
          <w:szCs w:val="16"/>
          <w:lang w:eastAsia="en-US" w:bidi="ar-SA"/>
        </w:rPr>
        <w:t xml:space="preserve">                  Miejscowość/ data</w:t>
      </w:r>
      <w:r w:rsidRPr="00521EB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                                                      </w:t>
      </w:r>
      <w:r w:rsidRPr="00521EB4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 xml:space="preserve">   Podpis (y) osoby (Osób) upoważnionej (</w:t>
      </w:r>
      <w:proofErr w:type="spellStart"/>
      <w:r w:rsidRPr="00521EB4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>ych</w:t>
      </w:r>
      <w:proofErr w:type="spellEnd"/>
      <w:r w:rsidRPr="00521EB4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>) do   podpisania</w:t>
      </w:r>
    </w:p>
    <w:p w14:paraId="3598A757" w14:textId="77777777" w:rsidR="000F4C5D" w:rsidRPr="00521EB4" w:rsidRDefault="000F4C5D" w:rsidP="000F4C5D">
      <w:pPr>
        <w:suppressAutoHyphens w:val="0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</w:pPr>
      <w:r w:rsidRPr="00521EB4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                                                     niniejszej oferty w imieniu Wykonawcy (ów)</w:t>
      </w:r>
    </w:p>
    <w:bookmarkEnd w:id="0"/>
    <w:p w14:paraId="223492DA" w14:textId="55F28525" w:rsidR="000F4C5D" w:rsidRDefault="000F4C5D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p w14:paraId="53EAAF03" w14:textId="77777777" w:rsidR="000F4C5D" w:rsidRPr="00B0483A" w:rsidRDefault="000F4C5D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p w14:paraId="49D9FFE3" w14:textId="449C9641" w:rsidR="00E25DBF" w:rsidRPr="00E25DBF" w:rsidRDefault="00761A8D" w:rsidP="00E25DBF">
      <w:pPr>
        <w:suppressAutoHyphens w:val="0"/>
        <w:spacing w:after="120" w:line="276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  <w:r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 xml:space="preserve">WYPEŁNIONY </w:t>
      </w:r>
      <w:r w:rsidR="00B0483A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 xml:space="preserve">DOKUMENT </w:t>
      </w:r>
      <w:r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NALEŻY PODPISAĆ KWALIFIKOWANYM PODPISEM ELEKTRONICZNYM, PODPISEM ZAUFANYM LUB ELEKTRONICZNYM PODPISEM OSOBISTY</w:t>
      </w:r>
      <w:r w:rsidR="00B0483A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M.</w:t>
      </w:r>
    </w:p>
    <w:sectPr w:rsidR="00E25DBF" w:rsidRPr="00E25DBF" w:rsidSect="00ED01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AA63" w14:textId="77777777" w:rsidR="00973C6C" w:rsidRDefault="00973C6C" w:rsidP="000B57BD">
      <w:r>
        <w:separator/>
      </w:r>
    </w:p>
  </w:endnote>
  <w:endnote w:type="continuationSeparator" w:id="0">
    <w:p w14:paraId="720B263A" w14:textId="77777777" w:rsidR="00973C6C" w:rsidRDefault="00973C6C" w:rsidP="000B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11526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6"/>
        <w:szCs w:val="16"/>
      </w:rPr>
    </w:sdtEndPr>
    <w:sdtContent>
      <w:p w14:paraId="261D8F4D" w14:textId="77777777" w:rsidR="006F126D" w:rsidRPr="000B57BD" w:rsidRDefault="006F126D">
        <w:pPr>
          <w:pStyle w:val="Stopka"/>
          <w:jc w:val="right"/>
          <w:rPr>
            <w:rFonts w:asciiTheme="minorHAnsi" w:eastAsiaTheme="majorEastAsia" w:hAnsiTheme="minorHAnsi" w:cstheme="minorHAnsi"/>
            <w:i/>
            <w:sz w:val="16"/>
            <w:szCs w:val="16"/>
          </w:rPr>
        </w:pP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t xml:space="preserve">str. </w: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begin"/>
        </w:r>
        <w:r w:rsidRPr="000B57BD">
          <w:rPr>
            <w:rFonts w:asciiTheme="minorHAnsi" w:hAnsiTheme="minorHAnsi" w:cstheme="minorHAnsi"/>
            <w:i/>
            <w:sz w:val="16"/>
            <w:szCs w:val="16"/>
          </w:rPr>
          <w:instrText>PAGE    \* MERGEFORMAT</w:instrTex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separate"/>
        </w:r>
        <w:r w:rsidR="00E561A4" w:rsidRPr="00E561A4">
          <w:rPr>
            <w:rFonts w:asciiTheme="minorHAnsi" w:eastAsiaTheme="majorEastAsia" w:hAnsiTheme="minorHAnsi" w:cstheme="minorHAnsi"/>
            <w:i/>
            <w:noProof/>
            <w:sz w:val="16"/>
            <w:szCs w:val="16"/>
          </w:rPr>
          <w:t>3</w:t>
        </w: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fldChar w:fldCharType="end"/>
        </w:r>
      </w:p>
    </w:sdtContent>
  </w:sdt>
  <w:p w14:paraId="570F4FFE" w14:textId="77777777" w:rsidR="006F126D" w:rsidRDefault="006F1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1A12" w14:textId="77777777" w:rsidR="00973C6C" w:rsidRDefault="00973C6C" w:rsidP="000B57BD">
      <w:r>
        <w:separator/>
      </w:r>
    </w:p>
  </w:footnote>
  <w:footnote w:type="continuationSeparator" w:id="0">
    <w:p w14:paraId="044CD4A5" w14:textId="77777777" w:rsidR="00973C6C" w:rsidRDefault="00973C6C" w:rsidP="000B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A2D6" w14:textId="77777777" w:rsidR="00C56A62" w:rsidRPr="004F4127" w:rsidRDefault="00C56A62" w:rsidP="00C56A62">
    <w:pPr>
      <w:widowControl w:val="0"/>
      <w:tabs>
        <w:tab w:val="center" w:pos="4536"/>
        <w:tab w:val="right" w:pos="9072"/>
      </w:tabs>
      <w:jc w:val="center"/>
      <w:rPr>
        <w:rFonts w:ascii="Calibri" w:eastAsia="Lucida Sans Unicode" w:hAnsi="Calibri" w:cs="Calibri"/>
        <w:i/>
        <w:sz w:val="16"/>
        <w:szCs w:val="16"/>
        <w:lang w:eastAsia="ar-SA"/>
      </w:rPr>
    </w:pPr>
    <w:bookmarkStart w:id="1" w:name="_Hlk80184406"/>
    <w:r w:rsidRPr="004F4127">
      <w:rPr>
        <w:rFonts w:ascii="Calibri" w:eastAsia="Lucida Sans Unicode" w:hAnsi="Calibri" w:cs="Calibri"/>
        <w:i/>
        <w:sz w:val="16"/>
        <w:szCs w:val="16"/>
        <w:lang w:eastAsia="ar-SA"/>
      </w:rPr>
      <w:t xml:space="preserve">Specyfikacja Warunków Zamówienia  </w:t>
    </w:r>
  </w:p>
  <w:bookmarkEnd w:id="1"/>
  <w:p w14:paraId="15F68353" w14:textId="33E8B117" w:rsidR="00F30D2D" w:rsidRPr="00B75DD6" w:rsidRDefault="00F30D2D" w:rsidP="00F30D2D">
    <w:pPr>
      <w:pStyle w:val="Tekstwstpniesformatowany"/>
      <w:jc w:val="center"/>
      <w:outlineLvl w:val="0"/>
      <w:rPr>
        <w:rFonts w:ascii="Calibri" w:hAnsi="Calibri" w:cs="Times New Roman"/>
        <w:i/>
        <w:sz w:val="16"/>
        <w:szCs w:val="16"/>
      </w:rPr>
    </w:pPr>
    <w:r w:rsidRPr="00B75DD6">
      <w:rPr>
        <w:rFonts w:ascii="Calibri" w:hAnsi="Calibri"/>
        <w:i/>
        <w:sz w:val="16"/>
        <w:szCs w:val="16"/>
      </w:rPr>
      <w:t>Dostawa fabrycznie nowych samochodów osobowych przeznaczonych do egzaminowania na kat. B prawa jazdy wraz z systemami urządzeń rejestrujący</w:t>
    </w:r>
    <w:r w:rsidR="008974D9">
      <w:rPr>
        <w:rFonts w:ascii="Calibri" w:hAnsi="Calibri"/>
        <w:i/>
        <w:sz w:val="16"/>
        <w:szCs w:val="16"/>
      </w:rPr>
      <w:t>ch</w:t>
    </w:r>
    <w:r w:rsidRPr="00B75DD6">
      <w:rPr>
        <w:rFonts w:ascii="Calibri" w:hAnsi="Calibri"/>
        <w:i/>
        <w:sz w:val="16"/>
        <w:szCs w:val="16"/>
      </w:rPr>
      <w:t xml:space="preserve"> obraz i dźwięk</w:t>
    </w:r>
    <w:r w:rsidR="000F4C5D">
      <w:rPr>
        <w:rFonts w:ascii="Calibri" w:hAnsi="Calibri"/>
        <w:i/>
        <w:sz w:val="16"/>
        <w:szCs w:val="16"/>
      </w:rPr>
      <w:t xml:space="preserve"> - 12 sztuk</w:t>
    </w:r>
    <w:r w:rsidR="007839B3">
      <w:rPr>
        <w:rFonts w:ascii="Calibri" w:hAnsi="Calibri"/>
        <w:i/>
        <w:sz w:val="16"/>
        <w:szCs w:val="16"/>
      </w:rPr>
      <w:t>,</w:t>
    </w:r>
    <w:r w:rsidRPr="00B75DD6">
      <w:rPr>
        <w:rFonts w:ascii="Calibri" w:hAnsi="Calibri"/>
        <w:i/>
        <w:sz w:val="16"/>
        <w:szCs w:val="16"/>
      </w:rPr>
      <w:t xml:space="preserve">  </w:t>
    </w:r>
    <w:r w:rsidRPr="00B75DD6">
      <w:rPr>
        <w:rFonts w:ascii="Calibri" w:hAnsi="Calibri" w:cs="Calibri"/>
        <w:i/>
        <w:sz w:val="16"/>
        <w:szCs w:val="16"/>
      </w:rPr>
      <w:t>nr sprawy AG.2400.1.2022</w:t>
    </w:r>
  </w:p>
  <w:p w14:paraId="4F35881F" w14:textId="77777777" w:rsidR="006F126D" w:rsidRDefault="006F126D">
    <w:pPr>
      <w:pStyle w:val="Nagwek"/>
    </w:pPr>
  </w:p>
  <w:p w14:paraId="53B3FF14" w14:textId="77777777" w:rsidR="006F126D" w:rsidRDefault="006F12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517" w:hanging="360"/>
      </w:pPr>
      <w:rPr>
        <w:rFonts w:ascii="Symbol" w:hAnsi="Symbol" w:cs="Times New Roman"/>
        <w:sz w:val="20"/>
      </w:rPr>
    </w:lvl>
  </w:abstractNum>
  <w:abstractNum w:abstractNumId="2" w15:restartNumberingAfterBreak="0">
    <w:nsid w:val="24796AF5"/>
    <w:multiLevelType w:val="hybridMultilevel"/>
    <w:tmpl w:val="2D38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1B8D"/>
    <w:multiLevelType w:val="hybridMultilevel"/>
    <w:tmpl w:val="66AE8452"/>
    <w:lvl w:ilvl="0" w:tplc="E4D6AAC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6B5761"/>
    <w:multiLevelType w:val="hybridMultilevel"/>
    <w:tmpl w:val="7494A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453D1"/>
    <w:multiLevelType w:val="hybridMultilevel"/>
    <w:tmpl w:val="8A0EBD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1331B6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06C28"/>
    <w:multiLevelType w:val="hybridMultilevel"/>
    <w:tmpl w:val="A686ED08"/>
    <w:lvl w:ilvl="0" w:tplc="D616B9E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 w:val="0"/>
        <w:bCs w:val="0"/>
        <w:i w:val="0"/>
        <w:iCs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4522C"/>
    <w:multiLevelType w:val="hybridMultilevel"/>
    <w:tmpl w:val="69DE0300"/>
    <w:lvl w:ilvl="0" w:tplc="3EF006EC">
      <w:start w:val="8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355235">
    <w:abstractNumId w:val="0"/>
  </w:num>
  <w:num w:numId="2" w16cid:durableId="893541961">
    <w:abstractNumId w:val="3"/>
  </w:num>
  <w:num w:numId="3" w16cid:durableId="910121491">
    <w:abstractNumId w:val="7"/>
  </w:num>
  <w:num w:numId="4" w16cid:durableId="517237850">
    <w:abstractNumId w:val="2"/>
  </w:num>
  <w:num w:numId="5" w16cid:durableId="301077665">
    <w:abstractNumId w:val="6"/>
  </w:num>
  <w:num w:numId="6" w16cid:durableId="1795976418">
    <w:abstractNumId w:val="8"/>
  </w:num>
  <w:num w:numId="7" w16cid:durableId="611867320">
    <w:abstractNumId w:val="5"/>
  </w:num>
  <w:num w:numId="8" w16cid:durableId="15949753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E4"/>
    <w:rsid w:val="000215F4"/>
    <w:rsid w:val="0002161A"/>
    <w:rsid w:val="00022552"/>
    <w:rsid w:val="00025551"/>
    <w:rsid w:val="00030F13"/>
    <w:rsid w:val="00040845"/>
    <w:rsid w:val="00041A41"/>
    <w:rsid w:val="000500D6"/>
    <w:rsid w:val="00052F9F"/>
    <w:rsid w:val="00057A0E"/>
    <w:rsid w:val="000857A1"/>
    <w:rsid w:val="00090A43"/>
    <w:rsid w:val="000A036C"/>
    <w:rsid w:val="000B4936"/>
    <w:rsid w:val="000B57BD"/>
    <w:rsid w:val="000B6397"/>
    <w:rsid w:val="000E0B63"/>
    <w:rsid w:val="000E2A81"/>
    <w:rsid w:val="000F4C5D"/>
    <w:rsid w:val="00101BB8"/>
    <w:rsid w:val="00103DE3"/>
    <w:rsid w:val="00106A81"/>
    <w:rsid w:val="00131820"/>
    <w:rsid w:val="00135AFC"/>
    <w:rsid w:val="00143645"/>
    <w:rsid w:val="00146595"/>
    <w:rsid w:val="00147B4E"/>
    <w:rsid w:val="00157C31"/>
    <w:rsid w:val="001668A4"/>
    <w:rsid w:val="0017107B"/>
    <w:rsid w:val="00174270"/>
    <w:rsid w:val="001877EE"/>
    <w:rsid w:val="00194544"/>
    <w:rsid w:val="001952D3"/>
    <w:rsid w:val="00196865"/>
    <w:rsid w:val="001A0CAD"/>
    <w:rsid w:val="001A5B5E"/>
    <w:rsid w:val="001B797E"/>
    <w:rsid w:val="001C20C6"/>
    <w:rsid w:val="001E1232"/>
    <w:rsid w:val="00200576"/>
    <w:rsid w:val="002258A7"/>
    <w:rsid w:val="002303CE"/>
    <w:rsid w:val="00231AD4"/>
    <w:rsid w:val="00247206"/>
    <w:rsid w:val="0026410D"/>
    <w:rsid w:val="0027223B"/>
    <w:rsid w:val="00282E1E"/>
    <w:rsid w:val="0028300C"/>
    <w:rsid w:val="002B1A40"/>
    <w:rsid w:val="002C363C"/>
    <w:rsid w:val="002C510C"/>
    <w:rsid w:val="002D260F"/>
    <w:rsid w:val="002E0BE4"/>
    <w:rsid w:val="002E11A2"/>
    <w:rsid w:val="002E63E0"/>
    <w:rsid w:val="002F444C"/>
    <w:rsid w:val="003024FF"/>
    <w:rsid w:val="00302DA9"/>
    <w:rsid w:val="00312781"/>
    <w:rsid w:val="003321D0"/>
    <w:rsid w:val="0034513D"/>
    <w:rsid w:val="00352AD2"/>
    <w:rsid w:val="00380398"/>
    <w:rsid w:val="00384B04"/>
    <w:rsid w:val="00392C8A"/>
    <w:rsid w:val="003B1A7B"/>
    <w:rsid w:val="003D0496"/>
    <w:rsid w:val="003D20C3"/>
    <w:rsid w:val="003E68AE"/>
    <w:rsid w:val="003F11F4"/>
    <w:rsid w:val="003F4403"/>
    <w:rsid w:val="003F6A91"/>
    <w:rsid w:val="00402293"/>
    <w:rsid w:val="00405EC9"/>
    <w:rsid w:val="0040666B"/>
    <w:rsid w:val="00425B00"/>
    <w:rsid w:val="00434285"/>
    <w:rsid w:val="004517AE"/>
    <w:rsid w:val="0045570E"/>
    <w:rsid w:val="0045626B"/>
    <w:rsid w:val="00457E4F"/>
    <w:rsid w:val="004602B5"/>
    <w:rsid w:val="00474671"/>
    <w:rsid w:val="00486969"/>
    <w:rsid w:val="004B3292"/>
    <w:rsid w:val="004B4762"/>
    <w:rsid w:val="004C403D"/>
    <w:rsid w:val="004D240C"/>
    <w:rsid w:val="004E6515"/>
    <w:rsid w:val="00504E76"/>
    <w:rsid w:val="00507F2A"/>
    <w:rsid w:val="00510C20"/>
    <w:rsid w:val="0052759C"/>
    <w:rsid w:val="00527D9F"/>
    <w:rsid w:val="005456CB"/>
    <w:rsid w:val="00552600"/>
    <w:rsid w:val="005733C2"/>
    <w:rsid w:val="005803BF"/>
    <w:rsid w:val="00581003"/>
    <w:rsid w:val="00591371"/>
    <w:rsid w:val="005A3415"/>
    <w:rsid w:val="005B6E14"/>
    <w:rsid w:val="005C6812"/>
    <w:rsid w:val="005D2AAA"/>
    <w:rsid w:val="005E5B5C"/>
    <w:rsid w:val="00605328"/>
    <w:rsid w:val="00606BDF"/>
    <w:rsid w:val="0060750F"/>
    <w:rsid w:val="00613AEE"/>
    <w:rsid w:val="00616DA3"/>
    <w:rsid w:val="00622828"/>
    <w:rsid w:val="006475E0"/>
    <w:rsid w:val="006550FB"/>
    <w:rsid w:val="006556D8"/>
    <w:rsid w:val="006615AC"/>
    <w:rsid w:val="00676100"/>
    <w:rsid w:val="006967CC"/>
    <w:rsid w:val="006A1E12"/>
    <w:rsid w:val="006E1EC5"/>
    <w:rsid w:val="006E6633"/>
    <w:rsid w:val="006F126D"/>
    <w:rsid w:val="006F319D"/>
    <w:rsid w:val="00700520"/>
    <w:rsid w:val="00721979"/>
    <w:rsid w:val="00746DCE"/>
    <w:rsid w:val="00752316"/>
    <w:rsid w:val="00761A8D"/>
    <w:rsid w:val="0078053D"/>
    <w:rsid w:val="007839B3"/>
    <w:rsid w:val="00783D20"/>
    <w:rsid w:val="007A25D6"/>
    <w:rsid w:val="007B01B1"/>
    <w:rsid w:val="007D06BB"/>
    <w:rsid w:val="007D7E47"/>
    <w:rsid w:val="007E08F7"/>
    <w:rsid w:val="00804176"/>
    <w:rsid w:val="00824E07"/>
    <w:rsid w:val="00842E45"/>
    <w:rsid w:val="008438B0"/>
    <w:rsid w:val="00852628"/>
    <w:rsid w:val="0087250B"/>
    <w:rsid w:val="008974D9"/>
    <w:rsid w:val="008B3D5E"/>
    <w:rsid w:val="008C71D9"/>
    <w:rsid w:val="0092007A"/>
    <w:rsid w:val="00922C89"/>
    <w:rsid w:val="009251F0"/>
    <w:rsid w:val="00951695"/>
    <w:rsid w:val="0096642A"/>
    <w:rsid w:val="00973AC7"/>
    <w:rsid w:val="00973C6C"/>
    <w:rsid w:val="009753AD"/>
    <w:rsid w:val="00993228"/>
    <w:rsid w:val="00997026"/>
    <w:rsid w:val="009A4F5A"/>
    <w:rsid w:val="009B4E30"/>
    <w:rsid w:val="009C2C12"/>
    <w:rsid w:val="009D3E3F"/>
    <w:rsid w:val="009E414A"/>
    <w:rsid w:val="00A01751"/>
    <w:rsid w:val="00A03598"/>
    <w:rsid w:val="00A2305D"/>
    <w:rsid w:val="00A3184F"/>
    <w:rsid w:val="00A36851"/>
    <w:rsid w:val="00A70FAF"/>
    <w:rsid w:val="00A730D0"/>
    <w:rsid w:val="00A756E2"/>
    <w:rsid w:val="00A850E7"/>
    <w:rsid w:val="00A94FB4"/>
    <w:rsid w:val="00AC05EE"/>
    <w:rsid w:val="00AE3AA8"/>
    <w:rsid w:val="00AE5A6D"/>
    <w:rsid w:val="00AE5CBC"/>
    <w:rsid w:val="00AF3336"/>
    <w:rsid w:val="00B001BC"/>
    <w:rsid w:val="00B043C5"/>
    <w:rsid w:val="00B0483A"/>
    <w:rsid w:val="00B12A14"/>
    <w:rsid w:val="00B335B3"/>
    <w:rsid w:val="00B677FC"/>
    <w:rsid w:val="00B711E7"/>
    <w:rsid w:val="00B75106"/>
    <w:rsid w:val="00B8621B"/>
    <w:rsid w:val="00B91AA3"/>
    <w:rsid w:val="00B930C9"/>
    <w:rsid w:val="00B96C00"/>
    <w:rsid w:val="00BB1A13"/>
    <w:rsid w:val="00BE1D07"/>
    <w:rsid w:val="00C11F95"/>
    <w:rsid w:val="00C17FA8"/>
    <w:rsid w:val="00C30514"/>
    <w:rsid w:val="00C45000"/>
    <w:rsid w:val="00C511ED"/>
    <w:rsid w:val="00C56A62"/>
    <w:rsid w:val="00C620AB"/>
    <w:rsid w:val="00C62193"/>
    <w:rsid w:val="00C87246"/>
    <w:rsid w:val="00C92BE0"/>
    <w:rsid w:val="00C97049"/>
    <w:rsid w:val="00CC4D59"/>
    <w:rsid w:val="00CD2941"/>
    <w:rsid w:val="00CF5ADD"/>
    <w:rsid w:val="00D469E4"/>
    <w:rsid w:val="00D50D56"/>
    <w:rsid w:val="00D6569C"/>
    <w:rsid w:val="00D8591D"/>
    <w:rsid w:val="00D955F4"/>
    <w:rsid w:val="00DA2C14"/>
    <w:rsid w:val="00DB2AA6"/>
    <w:rsid w:val="00DC0FC5"/>
    <w:rsid w:val="00DF2B68"/>
    <w:rsid w:val="00DF487C"/>
    <w:rsid w:val="00DF4CA5"/>
    <w:rsid w:val="00E0614F"/>
    <w:rsid w:val="00E06886"/>
    <w:rsid w:val="00E1158D"/>
    <w:rsid w:val="00E1207E"/>
    <w:rsid w:val="00E159F2"/>
    <w:rsid w:val="00E25DBF"/>
    <w:rsid w:val="00E273CA"/>
    <w:rsid w:val="00E54647"/>
    <w:rsid w:val="00E561A4"/>
    <w:rsid w:val="00E8610B"/>
    <w:rsid w:val="00E93D60"/>
    <w:rsid w:val="00E9421A"/>
    <w:rsid w:val="00EB1C46"/>
    <w:rsid w:val="00EB49D0"/>
    <w:rsid w:val="00EC341E"/>
    <w:rsid w:val="00ED01F1"/>
    <w:rsid w:val="00EE27B5"/>
    <w:rsid w:val="00EE5DD4"/>
    <w:rsid w:val="00EE62D6"/>
    <w:rsid w:val="00EF1299"/>
    <w:rsid w:val="00F2612A"/>
    <w:rsid w:val="00F30D2D"/>
    <w:rsid w:val="00F35C37"/>
    <w:rsid w:val="00F422FA"/>
    <w:rsid w:val="00F4240B"/>
    <w:rsid w:val="00F4419B"/>
    <w:rsid w:val="00F52415"/>
    <w:rsid w:val="00F52891"/>
    <w:rsid w:val="00F631B3"/>
    <w:rsid w:val="00F800B7"/>
    <w:rsid w:val="00FB759C"/>
    <w:rsid w:val="00FD05CB"/>
    <w:rsid w:val="00FD3E6A"/>
    <w:rsid w:val="00FE688D"/>
    <w:rsid w:val="00FF6985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5B6F"/>
  <w15:docId w15:val="{20B236D8-2E34-4909-9CF7-95E21517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E0BE4"/>
    <w:pPr>
      <w:keepNext/>
      <w:numPr>
        <w:numId w:val="1"/>
      </w:numPr>
      <w:outlineLvl w:val="0"/>
    </w:pPr>
    <w:rPr>
      <w:rFonts w:ascii="Arial" w:hAnsi="Arial" w:cs="Arial"/>
      <w:sz w:val="28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53A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3A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BE4"/>
    <w:rPr>
      <w:rFonts w:ascii="Arial" w:eastAsia="Times New Roman" w:hAnsi="Arial" w:cs="Arial"/>
      <w:kern w:val="1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E0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0BE4"/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2E0BE4"/>
    <w:pPr>
      <w:spacing w:after="120" w:line="480" w:lineRule="auto"/>
      <w:ind w:left="283"/>
    </w:pPr>
    <w:rPr>
      <w:rFonts w:cs="Mangal"/>
      <w:szCs w:val="18"/>
    </w:rPr>
  </w:style>
  <w:style w:type="paragraph" w:customStyle="1" w:styleId="Tekstwstpniesformatowany">
    <w:name w:val="Tekst wstępnie sformatowany"/>
    <w:basedOn w:val="Normalny"/>
    <w:rsid w:val="002E0BE4"/>
    <w:pPr>
      <w:widowControl w:val="0"/>
    </w:pPr>
    <w:rPr>
      <w:rFonts w:ascii="Courier New" w:eastAsia="Courier New" w:hAnsi="Courier New" w:cs="Courier New"/>
      <w:kern w:val="0"/>
      <w:lang w:eastAsia="ar-SA" w:bidi="ar-SA"/>
    </w:rPr>
  </w:style>
  <w:style w:type="paragraph" w:styleId="NormalnyWeb">
    <w:name w:val="Normal (Web)"/>
    <w:basedOn w:val="Normalny"/>
    <w:uiPriority w:val="99"/>
    <w:rsid w:val="002E0BE4"/>
    <w:pPr>
      <w:suppressAutoHyphens w:val="0"/>
      <w:spacing w:before="100" w:after="100"/>
      <w:jc w:val="both"/>
    </w:pPr>
    <w:rPr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8C71D9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9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941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styleId="Tabela-Siatka">
    <w:name w:val="Table Grid"/>
    <w:basedOn w:val="Standardowy"/>
    <w:rsid w:val="00FB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FB759C"/>
    <w:pPr>
      <w:widowControl w:val="0"/>
      <w:autoSpaceDE w:val="0"/>
    </w:pPr>
    <w:rPr>
      <w:color w:val="000000"/>
      <w:sz w:val="24"/>
      <w:szCs w:val="24"/>
      <w:lang w:eastAsia="hi-IN"/>
    </w:rPr>
  </w:style>
  <w:style w:type="character" w:customStyle="1" w:styleId="alb">
    <w:name w:val="a_lb"/>
    <w:basedOn w:val="Domylnaczcionkaakapitu"/>
    <w:rsid w:val="009753AD"/>
  </w:style>
  <w:style w:type="paragraph" w:customStyle="1" w:styleId="text-justify">
    <w:name w:val="text-justify"/>
    <w:basedOn w:val="Normalny"/>
    <w:rsid w:val="009753A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0"/>
      <w:szCs w:val="18"/>
      <w:lang w:eastAsia="zh-CN" w:bidi="hi-IN"/>
    </w:rPr>
  </w:style>
  <w:style w:type="character" w:customStyle="1" w:styleId="ng-binding">
    <w:name w:val="ng-binding"/>
    <w:basedOn w:val="Domylnaczcionkaakapitu"/>
    <w:rsid w:val="009753AD"/>
  </w:style>
  <w:style w:type="character" w:customStyle="1" w:styleId="apple-converted-space">
    <w:name w:val="apple-converted-space"/>
    <w:basedOn w:val="Domylnaczcionkaakapitu"/>
    <w:rsid w:val="009753AD"/>
  </w:style>
  <w:style w:type="character" w:customStyle="1" w:styleId="ng-scope">
    <w:name w:val="ng-scope"/>
    <w:basedOn w:val="Domylnaczcionkaakapitu"/>
    <w:rsid w:val="009753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515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51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nhideWhenUsed/>
    <w:rsid w:val="004E65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C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1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31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75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100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2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B6F8-B84A-4C7A-9605-5A13A3C3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4</cp:revision>
  <cp:lastPrinted>2022-06-24T06:01:00Z</cp:lastPrinted>
  <dcterms:created xsi:type="dcterms:W3CDTF">2022-06-23T11:59:00Z</dcterms:created>
  <dcterms:modified xsi:type="dcterms:W3CDTF">2022-06-24T06:01:00Z</dcterms:modified>
</cp:coreProperties>
</file>